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D6FDB" w14:textId="77777777" w:rsidR="0087453B" w:rsidRDefault="0087453B" w:rsidP="0087453B">
      <w:pPr>
        <w:jc w:val="center"/>
        <w:rPr>
          <w:rFonts w:ascii="Verdana" w:hAnsi="Verdana" w:cs="Tahoma"/>
          <w:b/>
          <w:color w:val="444444"/>
          <w:sz w:val="20"/>
          <w:szCs w:val="20"/>
        </w:rPr>
      </w:pPr>
      <w:r w:rsidRPr="00B77EC0">
        <w:rPr>
          <w:rFonts w:ascii="Verdana" w:hAnsi="Verdana" w:cs="Tahoma"/>
          <w:b/>
          <w:color w:val="444444"/>
          <w:sz w:val="20"/>
          <w:szCs w:val="20"/>
        </w:rPr>
        <w:t>Referat af møde i bestyrelsen</w:t>
      </w:r>
    </w:p>
    <w:p w14:paraId="6DB8F9C0" w14:textId="360E864B" w:rsidR="0087453B" w:rsidRDefault="0087453B" w:rsidP="0087453B">
      <w:pPr>
        <w:jc w:val="center"/>
      </w:pPr>
      <w:r w:rsidRPr="00B77EC0">
        <w:rPr>
          <w:rFonts w:ascii="Verdana" w:hAnsi="Verdana" w:cs="Tahoma"/>
          <w:b/>
          <w:color w:val="444444"/>
          <w:sz w:val="20"/>
          <w:szCs w:val="20"/>
        </w:rPr>
        <w:t>for Harrestrup Villakvarters Grun</w:t>
      </w:r>
      <w:r>
        <w:rPr>
          <w:rFonts w:ascii="Verdana" w:hAnsi="Verdana" w:cs="Tahoma"/>
          <w:b/>
          <w:color w:val="444444"/>
          <w:sz w:val="20"/>
          <w:szCs w:val="20"/>
        </w:rPr>
        <w:t xml:space="preserve">dejerforening d. </w:t>
      </w:r>
      <w:r w:rsidR="001A3C2F">
        <w:rPr>
          <w:rFonts w:ascii="Verdana" w:hAnsi="Verdana" w:cs="Tahoma"/>
          <w:b/>
          <w:color w:val="444444"/>
          <w:sz w:val="20"/>
          <w:szCs w:val="20"/>
        </w:rPr>
        <w:t>27.11</w:t>
      </w:r>
      <w:r>
        <w:rPr>
          <w:rFonts w:ascii="Verdana" w:hAnsi="Verdana" w:cs="Tahoma"/>
          <w:b/>
          <w:color w:val="444444"/>
          <w:sz w:val="20"/>
          <w:szCs w:val="20"/>
        </w:rPr>
        <w:t>.2019.</w:t>
      </w:r>
    </w:p>
    <w:p w14:paraId="6C5228BE" w14:textId="77777777" w:rsidR="0087453B" w:rsidRDefault="0087453B" w:rsidP="0087453B"/>
    <w:p w14:paraId="26F1F3BE" w14:textId="77777777" w:rsidR="0087453B" w:rsidRPr="00786C82" w:rsidRDefault="0087453B" w:rsidP="0087453B">
      <w:pPr>
        <w:rPr>
          <w:rFonts w:ascii="Verdana" w:hAnsi="Verdana"/>
          <w:sz w:val="20"/>
          <w:szCs w:val="20"/>
        </w:rPr>
      </w:pPr>
      <w:r w:rsidRPr="00786C82">
        <w:rPr>
          <w:rFonts w:ascii="Verdana" w:hAnsi="Verdana" w:cs="Tahoma"/>
          <w:color w:val="444444"/>
          <w:sz w:val="20"/>
          <w:szCs w:val="20"/>
        </w:rPr>
        <w:t>Deltagere:</w:t>
      </w:r>
      <w:r w:rsidRPr="00786C82">
        <w:rPr>
          <w:rFonts w:ascii="Verdana" w:hAnsi="Verdana"/>
          <w:sz w:val="20"/>
          <w:szCs w:val="20"/>
        </w:rPr>
        <w:t xml:space="preserve"> </w:t>
      </w:r>
    </w:p>
    <w:p w14:paraId="2B207719" w14:textId="77777777" w:rsidR="0087453B" w:rsidRPr="00695774" w:rsidRDefault="0087453B" w:rsidP="0087453B">
      <w:pPr>
        <w:rPr>
          <w:rFonts w:ascii="Verdana" w:hAnsi="Verdana"/>
          <w:sz w:val="20"/>
          <w:szCs w:val="20"/>
        </w:rPr>
      </w:pPr>
      <w:r w:rsidRPr="00695774">
        <w:rPr>
          <w:rFonts w:ascii="Verdana" w:hAnsi="Verdana"/>
          <w:sz w:val="20"/>
          <w:szCs w:val="20"/>
        </w:rPr>
        <w:t xml:space="preserve">Annie Marott, formand </w:t>
      </w:r>
    </w:p>
    <w:p w14:paraId="01489721" w14:textId="77777777" w:rsidR="0087453B" w:rsidRDefault="0087453B" w:rsidP="0087453B">
      <w:pPr>
        <w:rPr>
          <w:rFonts w:ascii="Verdana" w:hAnsi="Verdana"/>
          <w:sz w:val="20"/>
          <w:szCs w:val="20"/>
        </w:rPr>
      </w:pPr>
      <w:r w:rsidRPr="00695774">
        <w:rPr>
          <w:rFonts w:ascii="Verdana" w:hAnsi="Verdana"/>
          <w:sz w:val="20"/>
          <w:szCs w:val="20"/>
        </w:rPr>
        <w:t>Jens Hummelmose, sekretær</w:t>
      </w:r>
      <w:r w:rsidRPr="00576B61">
        <w:rPr>
          <w:rFonts w:ascii="Verdana" w:hAnsi="Verdana"/>
          <w:sz w:val="20"/>
          <w:szCs w:val="20"/>
        </w:rPr>
        <w:t xml:space="preserve"> </w:t>
      </w:r>
    </w:p>
    <w:p w14:paraId="58DA86D5" w14:textId="5B87AB1D" w:rsidR="0087453B" w:rsidRDefault="0087453B" w:rsidP="00901932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Michael Larsen,</w:t>
      </w:r>
      <w:r w:rsidRPr="00695774">
        <w:rPr>
          <w:rFonts w:ascii="Verdana" w:hAnsi="Verdana"/>
          <w:sz w:val="20"/>
          <w:szCs w:val="20"/>
        </w:rPr>
        <w:t xml:space="preserve"> suppleant</w:t>
      </w:r>
    </w:p>
    <w:p w14:paraId="7EBC4CBA" w14:textId="18D86991" w:rsidR="001A3C2F" w:rsidRDefault="001A3C2F" w:rsidP="00901932">
      <w:pPr>
        <w:pStyle w:val="NormalWeb"/>
        <w:rPr>
          <w:rFonts w:ascii="Verdana" w:hAnsi="Verdana"/>
          <w:sz w:val="20"/>
          <w:szCs w:val="20"/>
        </w:rPr>
      </w:pPr>
    </w:p>
    <w:p w14:paraId="4156AC07" w14:textId="18478B14" w:rsidR="001A3C2F" w:rsidRDefault="001A3C2F" w:rsidP="00901932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Afbud:</w:t>
      </w:r>
    </w:p>
    <w:p w14:paraId="0BAF3CD6" w14:textId="77777777" w:rsidR="001A3C2F" w:rsidRDefault="001A3C2F" w:rsidP="00901932">
      <w:pPr>
        <w:pStyle w:val="NormalWeb"/>
        <w:rPr>
          <w:rFonts w:ascii="Verdana" w:hAnsi="Verdana"/>
          <w:sz w:val="20"/>
          <w:szCs w:val="20"/>
        </w:rPr>
      </w:pPr>
    </w:p>
    <w:p w14:paraId="52737BE9" w14:textId="6D9318DF" w:rsidR="00901932" w:rsidRDefault="001A3C2F" w:rsidP="001A3C2F">
      <w:pPr>
        <w:rPr>
          <w:rFonts w:ascii="Verdana" w:hAnsi="Verdana"/>
          <w:sz w:val="20"/>
          <w:szCs w:val="20"/>
        </w:rPr>
      </w:pPr>
      <w:r w:rsidRPr="00695774">
        <w:rPr>
          <w:rFonts w:ascii="Verdana" w:hAnsi="Verdana"/>
          <w:sz w:val="20"/>
          <w:szCs w:val="20"/>
        </w:rPr>
        <w:t xml:space="preserve">Lene Hansen, kasserer </w:t>
      </w:r>
    </w:p>
    <w:p w14:paraId="3365797B" w14:textId="77777777" w:rsidR="0087453B" w:rsidRDefault="0087453B" w:rsidP="008745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Lyng Kvejborg Løfstrøm, suppleant </w:t>
      </w:r>
    </w:p>
    <w:p w14:paraId="56F2235F" w14:textId="77777777" w:rsidR="0087453B" w:rsidRPr="00695774" w:rsidRDefault="0087453B" w:rsidP="0087453B">
      <w:pPr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357"/>
      </w:tblGrid>
      <w:tr w:rsidR="0087453B" w14:paraId="4761C874" w14:textId="77777777" w:rsidTr="00205981">
        <w:tc>
          <w:tcPr>
            <w:tcW w:w="1271" w:type="dxa"/>
          </w:tcPr>
          <w:p w14:paraId="2243DC7D" w14:textId="77777777" w:rsidR="0087453B" w:rsidRPr="0087453B" w:rsidRDefault="0087453B">
            <w:pPr>
              <w:rPr>
                <w:b/>
              </w:rPr>
            </w:pPr>
            <w:r>
              <w:rPr>
                <w:b/>
              </w:rPr>
              <w:t xml:space="preserve">Pkt. 1 </w:t>
            </w:r>
          </w:p>
        </w:tc>
        <w:tc>
          <w:tcPr>
            <w:tcW w:w="8357" w:type="dxa"/>
          </w:tcPr>
          <w:p w14:paraId="206E6D3F" w14:textId="77777777" w:rsidR="0087453B" w:rsidRDefault="0087453B" w:rsidP="00C97D71">
            <w:pPr>
              <w:pStyle w:val="NormalWeb"/>
            </w:pPr>
            <w:r w:rsidRPr="001323D2">
              <w:rPr>
                <w:rFonts w:ascii="Verdana" w:hAnsi="Verdana"/>
                <w:b/>
                <w:sz w:val="20"/>
                <w:szCs w:val="20"/>
              </w:rPr>
              <w:t>Godkendelse af dagsorden</w:t>
            </w:r>
            <w:r w:rsidR="00C97D71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</w:tr>
      <w:tr w:rsidR="0087453B" w14:paraId="6ECBF46C" w14:textId="77777777" w:rsidTr="00205981">
        <w:tc>
          <w:tcPr>
            <w:tcW w:w="1271" w:type="dxa"/>
          </w:tcPr>
          <w:p w14:paraId="0D53D752" w14:textId="77777777" w:rsidR="0087453B" w:rsidRDefault="0087453B">
            <w:pPr>
              <w:rPr>
                <w:b/>
              </w:rPr>
            </w:pPr>
          </w:p>
        </w:tc>
        <w:tc>
          <w:tcPr>
            <w:tcW w:w="8357" w:type="dxa"/>
          </w:tcPr>
          <w:p w14:paraId="64781BB6" w14:textId="77777777" w:rsidR="0087453B" w:rsidRPr="001323D2" w:rsidRDefault="0087453B" w:rsidP="0087453B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Dagsordenen blev godkendt</w:t>
            </w:r>
          </w:p>
        </w:tc>
      </w:tr>
      <w:tr w:rsidR="0087453B" w14:paraId="338D0D0F" w14:textId="77777777" w:rsidTr="00205981">
        <w:tc>
          <w:tcPr>
            <w:tcW w:w="1271" w:type="dxa"/>
          </w:tcPr>
          <w:p w14:paraId="216CD53D" w14:textId="77777777" w:rsidR="0087453B" w:rsidRDefault="0087453B">
            <w:pPr>
              <w:rPr>
                <w:b/>
              </w:rPr>
            </w:pPr>
          </w:p>
        </w:tc>
        <w:tc>
          <w:tcPr>
            <w:tcW w:w="8357" w:type="dxa"/>
          </w:tcPr>
          <w:p w14:paraId="673D3E54" w14:textId="77777777" w:rsidR="0087453B" w:rsidRPr="001323D2" w:rsidRDefault="0087453B" w:rsidP="0087453B">
            <w:pPr>
              <w:pStyle w:val="NormalWeb"/>
              <w:rPr>
                <w:rFonts w:ascii="Verdana" w:hAnsi="Verdana"/>
                <w:sz w:val="20"/>
                <w:szCs w:val="20"/>
              </w:rPr>
            </w:pPr>
          </w:p>
        </w:tc>
      </w:tr>
      <w:tr w:rsidR="0087453B" w14:paraId="30B910D1" w14:textId="77777777" w:rsidTr="00205981">
        <w:tc>
          <w:tcPr>
            <w:tcW w:w="1271" w:type="dxa"/>
          </w:tcPr>
          <w:p w14:paraId="453ACB8B" w14:textId="77777777" w:rsidR="0087453B" w:rsidRDefault="0087453B">
            <w:pPr>
              <w:rPr>
                <w:b/>
              </w:rPr>
            </w:pPr>
            <w:r>
              <w:rPr>
                <w:b/>
              </w:rPr>
              <w:t>Pkt. 2</w:t>
            </w:r>
          </w:p>
        </w:tc>
        <w:tc>
          <w:tcPr>
            <w:tcW w:w="8357" w:type="dxa"/>
          </w:tcPr>
          <w:p w14:paraId="7B9F7E31" w14:textId="280BB7FE" w:rsidR="0087453B" w:rsidRPr="0087453B" w:rsidRDefault="0087453B" w:rsidP="0087453B">
            <w:pPr>
              <w:pStyle w:val="NormalWeb"/>
              <w:rPr>
                <w:rFonts w:ascii="Verdana" w:hAnsi="Verdana"/>
                <w:b/>
                <w:sz w:val="20"/>
                <w:szCs w:val="20"/>
              </w:rPr>
            </w:pPr>
            <w:r w:rsidRPr="0087453B">
              <w:rPr>
                <w:rFonts w:ascii="Verdana" w:hAnsi="Verdana"/>
                <w:b/>
                <w:sz w:val="20"/>
                <w:szCs w:val="20"/>
              </w:rPr>
              <w:t>Godkendelse af referat af møde d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 w:rsidR="001A3C2F">
              <w:rPr>
                <w:rFonts w:ascii="Verdana" w:hAnsi="Verdana"/>
                <w:b/>
                <w:sz w:val="20"/>
                <w:szCs w:val="20"/>
              </w:rPr>
              <w:t>18.9</w:t>
            </w:r>
            <w:r>
              <w:rPr>
                <w:rFonts w:ascii="Verdana" w:hAnsi="Verdana"/>
                <w:b/>
                <w:sz w:val="20"/>
                <w:szCs w:val="20"/>
              </w:rPr>
              <w:t>.2019</w:t>
            </w:r>
          </w:p>
        </w:tc>
      </w:tr>
      <w:tr w:rsidR="0087453B" w14:paraId="59DDDFD2" w14:textId="77777777" w:rsidTr="00205981">
        <w:tc>
          <w:tcPr>
            <w:tcW w:w="1271" w:type="dxa"/>
          </w:tcPr>
          <w:p w14:paraId="46C6F4DF" w14:textId="77777777" w:rsidR="0087453B" w:rsidRDefault="0087453B">
            <w:pPr>
              <w:rPr>
                <w:b/>
              </w:rPr>
            </w:pPr>
          </w:p>
        </w:tc>
        <w:tc>
          <w:tcPr>
            <w:tcW w:w="8357" w:type="dxa"/>
          </w:tcPr>
          <w:p w14:paraId="59ACEBC6" w14:textId="77777777" w:rsidR="0087453B" w:rsidRPr="001323D2" w:rsidRDefault="0087453B" w:rsidP="0087453B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Referatet blev godkendt og underskrevet.</w:t>
            </w:r>
          </w:p>
        </w:tc>
      </w:tr>
      <w:tr w:rsidR="0087453B" w14:paraId="62EEEE10" w14:textId="77777777" w:rsidTr="00205981">
        <w:tc>
          <w:tcPr>
            <w:tcW w:w="1271" w:type="dxa"/>
          </w:tcPr>
          <w:p w14:paraId="2FE073C6" w14:textId="77777777" w:rsidR="0087453B" w:rsidRDefault="0087453B">
            <w:pPr>
              <w:rPr>
                <w:b/>
              </w:rPr>
            </w:pPr>
          </w:p>
        </w:tc>
        <w:tc>
          <w:tcPr>
            <w:tcW w:w="8357" w:type="dxa"/>
          </w:tcPr>
          <w:p w14:paraId="50C64FC4" w14:textId="77777777" w:rsidR="0087453B" w:rsidRPr="001323D2" w:rsidRDefault="0087453B" w:rsidP="0087453B">
            <w:pPr>
              <w:pStyle w:val="NormalWeb"/>
              <w:rPr>
                <w:rFonts w:ascii="Verdana" w:hAnsi="Verdana"/>
                <w:sz w:val="20"/>
                <w:szCs w:val="20"/>
              </w:rPr>
            </w:pPr>
          </w:p>
        </w:tc>
      </w:tr>
      <w:tr w:rsidR="0087453B" w14:paraId="575DE54A" w14:textId="77777777" w:rsidTr="00205981">
        <w:tc>
          <w:tcPr>
            <w:tcW w:w="1271" w:type="dxa"/>
          </w:tcPr>
          <w:p w14:paraId="032FD02E" w14:textId="77777777" w:rsidR="0087453B" w:rsidRDefault="0087453B">
            <w:pPr>
              <w:rPr>
                <w:b/>
              </w:rPr>
            </w:pPr>
            <w:r>
              <w:rPr>
                <w:b/>
              </w:rPr>
              <w:t>Pkt.3</w:t>
            </w:r>
          </w:p>
        </w:tc>
        <w:tc>
          <w:tcPr>
            <w:tcW w:w="8357" w:type="dxa"/>
          </w:tcPr>
          <w:p w14:paraId="5C522B8F" w14:textId="77777777" w:rsidR="0087453B" w:rsidRPr="0087453B" w:rsidRDefault="0087453B" w:rsidP="0087453B">
            <w:pPr>
              <w:pStyle w:val="NormalWeb"/>
              <w:rPr>
                <w:rFonts w:ascii="Verdana" w:hAnsi="Verdana"/>
                <w:b/>
                <w:sz w:val="20"/>
                <w:szCs w:val="20"/>
              </w:rPr>
            </w:pPr>
            <w:r w:rsidRPr="0087453B">
              <w:rPr>
                <w:rFonts w:ascii="Verdana" w:hAnsi="Verdana"/>
                <w:b/>
                <w:sz w:val="20"/>
                <w:szCs w:val="20"/>
              </w:rPr>
              <w:t>Budget og regnskab 2019</w:t>
            </w:r>
          </w:p>
        </w:tc>
        <w:bookmarkStart w:id="0" w:name="_GoBack"/>
        <w:bookmarkEnd w:id="0"/>
      </w:tr>
      <w:tr w:rsidR="0087453B" w14:paraId="1377EB2A" w14:textId="77777777" w:rsidTr="00205981">
        <w:tc>
          <w:tcPr>
            <w:tcW w:w="1271" w:type="dxa"/>
          </w:tcPr>
          <w:p w14:paraId="48323EA5" w14:textId="77777777" w:rsidR="0087453B" w:rsidRDefault="0087453B">
            <w:pPr>
              <w:rPr>
                <w:b/>
              </w:rPr>
            </w:pPr>
          </w:p>
        </w:tc>
        <w:tc>
          <w:tcPr>
            <w:tcW w:w="8357" w:type="dxa"/>
          </w:tcPr>
          <w:p w14:paraId="4A9A15F5" w14:textId="77777777" w:rsidR="00BE31F2" w:rsidRPr="001323D2" w:rsidRDefault="00BE31F2" w:rsidP="00BE31F2">
            <w:pPr>
              <w:pStyle w:val="NormalWeb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1323D2">
              <w:rPr>
                <w:rFonts w:ascii="Verdana" w:hAnsi="Verdana"/>
                <w:sz w:val="20"/>
                <w:szCs w:val="20"/>
              </w:rPr>
              <w:t xml:space="preserve">Kontigentopkrævninger via PBS er udsendt til betaling 1.6.19. </w:t>
            </w:r>
          </w:p>
          <w:p w14:paraId="5A0C5A7B" w14:textId="0825EF08" w:rsidR="00BE31F2" w:rsidRDefault="00F512DE" w:rsidP="00F512DE">
            <w:pPr>
              <w:pStyle w:val="NormalWeb"/>
              <w:ind w:left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8B35EF">
              <w:rPr>
                <w:rFonts w:ascii="Verdana" w:hAnsi="Verdana"/>
                <w:sz w:val="20"/>
                <w:szCs w:val="20"/>
              </w:rPr>
              <w:t xml:space="preserve"> parcel ud</w:t>
            </w:r>
            <w:r>
              <w:rPr>
                <w:rFonts w:ascii="Verdana" w:hAnsi="Verdana"/>
                <w:sz w:val="20"/>
                <w:szCs w:val="20"/>
              </w:rPr>
              <w:t>estår.</w:t>
            </w:r>
            <w:r w:rsidR="008B35EF">
              <w:rPr>
                <w:rFonts w:ascii="Verdana" w:hAnsi="Verdana"/>
                <w:sz w:val="20"/>
                <w:szCs w:val="20"/>
              </w:rPr>
              <w:t xml:space="preserve"> Rykke</w:t>
            </w:r>
            <w:r>
              <w:rPr>
                <w:rFonts w:ascii="Verdana" w:hAnsi="Verdana"/>
                <w:sz w:val="20"/>
                <w:szCs w:val="20"/>
              </w:rPr>
              <w:t xml:space="preserve">r </w:t>
            </w:r>
            <w:r w:rsidR="008B35EF">
              <w:rPr>
                <w:rFonts w:ascii="Verdana" w:hAnsi="Verdana"/>
                <w:sz w:val="20"/>
                <w:szCs w:val="20"/>
              </w:rPr>
              <w:t>send</w:t>
            </w:r>
            <w:r>
              <w:rPr>
                <w:rFonts w:ascii="Verdana" w:hAnsi="Verdana"/>
                <w:sz w:val="20"/>
                <w:szCs w:val="20"/>
              </w:rPr>
              <w:t>t</w:t>
            </w:r>
            <w:r w:rsidR="008B35EF">
              <w:rPr>
                <w:rFonts w:ascii="Verdana" w:hAnsi="Verdana"/>
                <w:sz w:val="20"/>
                <w:szCs w:val="20"/>
              </w:rPr>
              <w:t xml:space="preserve"> med deadline for betaling 1.11.19.</w:t>
            </w:r>
          </w:p>
          <w:p w14:paraId="324FC1C6" w14:textId="77777777" w:rsidR="00F512DE" w:rsidRPr="001323D2" w:rsidRDefault="00F512DE" w:rsidP="00F512DE">
            <w:pPr>
              <w:pStyle w:val="NormalWeb"/>
              <w:ind w:left="720"/>
              <w:rPr>
                <w:rFonts w:ascii="Verdana" w:hAnsi="Verdana"/>
                <w:sz w:val="20"/>
                <w:szCs w:val="20"/>
              </w:rPr>
            </w:pPr>
          </w:p>
          <w:p w14:paraId="26F8022B" w14:textId="3A059865" w:rsidR="0087453B" w:rsidRPr="001323D2" w:rsidRDefault="00BE31F2" w:rsidP="00F512DE">
            <w:pPr>
              <w:pStyle w:val="NormalWeb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1323D2">
              <w:rPr>
                <w:rFonts w:ascii="Verdana" w:hAnsi="Verdana"/>
                <w:sz w:val="20"/>
                <w:szCs w:val="20"/>
              </w:rPr>
              <w:t xml:space="preserve">Der er i 2019 modtaget </w:t>
            </w:r>
            <w:r w:rsidR="00F512DE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23D2">
              <w:rPr>
                <w:rFonts w:ascii="Verdana" w:hAnsi="Verdana"/>
                <w:sz w:val="20"/>
                <w:szCs w:val="20"/>
              </w:rPr>
              <w:t>henvendelser</w:t>
            </w:r>
            <w:r w:rsidR="00F512DE">
              <w:rPr>
                <w:rFonts w:ascii="Verdana" w:hAnsi="Verdana"/>
                <w:sz w:val="20"/>
                <w:szCs w:val="20"/>
              </w:rPr>
              <w:t xml:space="preserve"> fra ejendomsmæglere.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512DE">
              <w:rPr>
                <w:rFonts w:ascii="Verdana" w:hAnsi="Verdana"/>
                <w:sz w:val="20"/>
                <w:szCs w:val="20"/>
              </w:rPr>
              <w:t>Der udestår betaling fra 1.</w:t>
            </w: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</w:p>
        </w:tc>
      </w:tr>
      <w:tr w:rsidR="0087453B" w14:paraId="7E698FE1" w14:textId="77777777" w:rsidTr="00205981">
        <w:tc>
          <w:tcPr>
            <w:tcW w:w="1271" w:type="dxa"/>
          </w:tcPr>
          <w:p w14:paraId="7A855EEE" w14:textId="77777777" w:rsidR="0087453B" w:rsidRDefault="0087453B">
            <w:pPr>
              <w:rPr>
                <w:b/>
              </w:rPr>
            </w:pPr>
          </w:p>
        </w:tc>
        <w:tc>
          <w:tcPr>
            <w:tcW w:w="8357" w:type="dxa"/>
          </w:tcPr>
          <w:p w14:paraId="6997C4E6" w14:textId="77777777" w:rsidR="0087453B" w:rsidRPr="001323D2" w:rsidRDefault="0087453B" w:rsidP="0087453B">
            <w:pPr>
              <w:pStyle w:val="NormalWeb"/>
              <w:rPr>
                <w:rFonts w:ascii="Verdana" w:hAnsi="Verdana"/>
                <w:sz w:val="20"/>
                <w:szCs w:val="20"/>
              </w:rPr>
            </w:pPr>
          </w:p>
        </w:tc>
      </w:tr>
      <w:tr w:rsidR="0087453B" w14:paraId="3A745AB4" w14:textId="77777777" w:rsidTr="00205981">
        <w:tc>
          <w:tcPr>
            <w:tcW w:w="1271" w:type="dxa"/>
          </w:tcPr>
          <w:p w14:paraId="32C1B342" w14:textId="77777777" w:rsidR="0087453B" w:rsidRDefault="00FA39A5">
            <w:pPr>
              <w:rPr>
                <w:b/>
              </w:rPr>
            </w:pPr>
            <w:r>
              <w:rPr>
                <w:b/>
              </w:rPr>
              <w:t>Pkt.4</w:t>
            </w:r>
          </w:p>
        </w:tc>
        <w:tc>
          <w:tcPr>
            <w:tcW w:w="8357" w:type="dxa"/>
          </w:tcPr>
          <w:p w14:paraId="4C06C304" w14:textId="4F9BA066" w:rsidR="0087453B" w:rsidRPr="008B35EF" w:rsidRDefault="00D500B6" w:rsidP="00D500B6">
            <w:pPr>
              <w:pStyle w:val="NormalWeb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D6457">
              <w:rPr>
                <w:rFonts w:ascii="Verdana" w:hAnsi="Verdana"/>
                <w:b/>
                <w:bCs/>
                <w:sz w:val="20"/>
                <w:szCs w:val="20"/>
              </w:rPr>
              <w:t xml:space="preserve">Jubilæum i 2020 </w:t>
            </w:r>
          </w:p>
        </w:tc>
      </w:tr>
      <w:tr w:rsidR="0087453B" w14:paraId="10685B52" w14:textId="77777777" w:rsidTr="00205981">
        <w:tc>
          <w:tcPr>
            <w:tcW w:w="1271" w:type="dxa"/>
          </w:tcPr>
          <w:p w14:paraId="1CC87499" w14:textId="77777777" w:rsidR="0087453B" w:rsidRDefault="0087453B">
            <w:pPr>
              <w:rPr>
                <w:b/>
              </w:rPr>
            </w:pPr>
          </w:p>
        </w:tc>
        <w:tc>
          <w:tcPr>
            <w:tcW w:w="8357" w:type="dxa"/>
          </w:tcPr>
          <w:p w14:paraId="675058B7" w14:textId="0CE08765" w:rsidR="0087453B" w:rsidRPr="001323D2" w:rsidRDefault="00D500B6" w:rsidP="00D500B6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Jubilæet holdes d 20.6.20 på Ejby Allé. Status på projektet på næste bestyrelsesmøde.</w:t>
            </w:r>
          </w:p>
        </w:tc>
      </w:tr>
      <w:tr w:rsidR="0087453B" w14:paraId="4AD9C1AC" w14:textId="77777777" w:rsidTr="00205981">
        <w:tc>
          <w:tcPr>
            <w:tcW w:w="1271" w:type="dxa"/>
          </w:tcPr>
          <w:p w14:paraId="0E840F6A" w14:textId="77777777" w:rsidR="0087453B" w:rsidRDefault="0087453B">
            <w:pPr>
              <w:rPr>
                <w:b/>
              </w:rPr>
            </w:pPr>
          </w:p>
        </w:tc>
        <w:tc>
          <w:tcPr>
            <w:tcW w:w="8357" w:type="dxa"/>
          </w:tcPr>
          <w:p w14:paraId="7B5018F1" w14:textId="77777777" w:rsidR="0087453B" w:rsidRPr="001323D2" w:rsidRDefault="0087453B" w:rsidP="0087453B">
            <w:pPr>
              <w:pStyle w:val="NormalWeb"/>
              <w:rPr>
                <w:rFonts w:ascii="Verdana" w:hAnsi="Verdana"/>
                <w:sz w:val="20"/>
                <w:szCs w:val="20"/>
              </w:rPr>
            </w:pPr>
          </w:p>
        </w:tc>
      </w:tr>
      <w:tr w:rsidR="0087453B" w14:paraId="2FE2A3EC" w14:textId="77777777" w:rsidTr="00205981">
        <w:tc>
          <w:tcPr>
            <w:tcW w:w="1271" w:type="dxa"/>
          </w:tcPr>
          <w:p w14:paraId="1EE7C186" w14:textId="77777777" w:rsidR="0087453B" w:rsidRDefault="00FA39A5">
            <w:pPr>
              <w:rPr>
                <w:b/>
              </w:rPr>
            </w:pPr>
            <w:r>
              <w:rPr>
                <w:b/>
              </w:rPr>
              <w:t>Pkt. 5</w:t>
            </w:r>
          </w:p>
        </w:tc>
        <w:tc>
          <w:tcPr>
            <w:tcW w:w="8357" w:type="dxa"/>
          </w:tcPr>
          <w:p w14:paraId="3BF7E395" w14:textId="53266558" w:rsidR="0087453B" w:rsidRPr="00FA39A5" w:rsidRDefault="00D500B6" w:rsidP="004A1991">
            <w:pPr>
              <w:pStyle w:val="NormalWeb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Trafikudvalg</w:t>
            </w:r>
          </w:p>
        </w:tc>
      </w:tr>
      <w:tr w:rsidR="0087453B" w14:paraId="40B7D19B" w14:textId="77777777" w:rsidTr="00205981">
        <w:tc>
          <w:tcPr>
            <w:tcW w:w="1271" w:type="dxa"/>
          </w:tcPr>
          <w:p w14:paraId="24B75194" w14:textId="77777777" w:rsidR="0087453B" w:rsidRDefault="0087453B">
            <w:pPr>
              <w:rPr>
                <w:b/>
              </w:rPr>
            </w:pPr>
          </w:p>
        </w:tc>
        <w:tc>
          <w:tcPr>
            <w:tcW w:w="8357" w:type="dxa"/>
          </w:tcPr>
          <w:p w14:paraId="27C16120" w14:textId="09669653" w:rsidR="0087453B" w:rsidRPr="001323D2" w:rsidRDefault="00D500B6" w:rsidP="008E73D9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5D6457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Charlotte har oplyst, at hun og Niels (fra Grf. Ny Hvidovre) har startet dialog og satser på at finde en dato 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>asap</w:t>
            </w:r>
            <w:r w:rsidRPr="005D6457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, hvor de kan drøfte hvad og hvordan de skal gribe sagen an. Charlotte vender tilbage når der er nyt. </w:t>
            </w:r>
          </w:p>
        </w:tc>
      </w:tr>
      <w:tr w:rsidR="0087453B" w14:paraId="18B4224E" w14:textId="77777777" w:rsidTr="00205981">
        <w:tc>
          <w:tcPr>
            <w:tcW w:w="1271" w:type="dxa"/>
          </w:tcPr>
          <w:p w14:paraId="66F0FE00" w14:textId="77777777" w:rsidR="0087453B" w:rsidRDefault="0087453B">
            <w:pPr>
              <w:rPr>
                <w:b/>
              </w:rPr>
            </w:pPr>
          </w:p>
        </w:tc>
        <w:tc>
          <w:tcPr>
            <w:tcW w:w="8357" w:type="dxa"/>
          </w:tcPr>
          <w:p w14:paraId="464D25E8" w14:textId="77777777" w:rsidR="0087453B" w:rsidRPr="001323D2" w:rsidRDefault="0087453B" w:rsidP="0087453B">
            <w:pPr>
              <w:pStyle w:val="NormalWeb"/>
              <w:rPr>
                <w:rFonts w:ascii="Verdana" w:hAnsi="Verdana"/>
                <w:sz w:val="20"/>
                <w:szCs w:val="20"/>
              </w:rPr>
            </w:pPr>
          </w:p>
        </w:tc>
      </w:tr>
      <w:tr w:rsidR="0087453B" w14:paraId="345EF31D" w14:textId="77777777" w:rsidTr="00205981">
        <w:tc>
          <w:tcPr>
            <w:tcW w:w="1271" w:type="dxa"/>
          </w:tcPr>
          <w:p w14:paraId="5194C8D3" w14:textId="77777777" w:rsidR="0087453B" w:rsidRDefault="00FA39A5">
            <w:pPr>
              <w:rPr>
                <w:b/>
              </w:rPr>
            </w:pPr>
            <w:r>
              <w:rPr>
                <w:b/>
              </w:rPr>
              <w:t>Pkt. 6</w:t>
            </w:r>
          </w:p>
        </w:tc>
        <w:tc>
          <w:tcPr>
            <w:tcW w:w="8357" w:type="dxa"/>
          </w:tcPr>
          <w:p w14:paraId="6F016E7E" w14:textId="28EDD307" w:rsidR="008E73D9" w:rsidRPr="005D6457" w:rsidRDefault="008E73D9" w:rsidP="008E73D9">
            <w:pPr>
              <w:shd w:val="clear" w:color="auto" w:fill="FFFFFF"/>
              <w:rPr>
                <w:rFonts w:ascii="Verdana" w:eastAsia="Times New Roman" w:hAnsi="Verdana"/>
                <w:b/>
                <w:bCs/>
                <w:sz w:val="20"/>
                <w:szCs w:val="20"/>
                <w:lang w:eastAsia="da-DK"/>
              </w:rPr>
            </w:pPr>
            <w:r w:rsidRPr="005D6457">
              <w:rPr>
                <w:rFonts w:ascii="Verdana" w:eastAsia="Times New Roman" w:hAnsi="Verdana"/>
                <w:b/>
                <w:bCs/>
                <w:sz w:val="20"/>
                <w:szCs w:val="20"/>
                <w:lang w:eastAsia="da-DK"/>
              </w:rPr>
              <w:t>Fastelavnsfest 2020</w:t>
            </w:r>
          </w:p>
          <w:p w14:paraId="53E93339" w14:textId="2B81930B" w:rsidR="0087453B" w:rsidRPr="00FA39A5" w:rsidRDefault="0087453B" w:rsidP="0087453B">
            <w:pPr>
              <w:pStyle w:val="NormalWeb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7453B" w14:paraId="3F98ED20" w14:textId="77777777" w:rsidTr="00205981">
        <w:tc>
          <w:tcPr>
            <w:tcW w:w="1271" w:type="dxa"/>
          </w:tcPr>
          <w:p w14:paraId="39A17E78" w14:textId="77777777" w:rsidR="0087453B" w:rsidRDefault="0087453B">
            <w:pPr>
              <w:rPr>
                <w:b/>
              </w:rPr>
            </w:pPr>
          </w:p>
        </w:tc>
        <w:tc>
          <w:tcPr>
            <w:tcW w:w="8357" w:type="dxa"/>
          </w:tcPr>
          <w:p w14:paraId="078CE844" w14:textId="7AE39F63" w:rsidR="005F5792" w:rsidRPr="00A14A27" w:rsidRDefault="008E73D9" w:rsidP="008E73D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Fastelavnsfesten i 2019 var en kæmpe succes. </w:t>
            </w:r>
            <w:r w:rsidRPr="005D6457">
              <w:rPr>
                <w:rFonts w:ascii="Verdana" w:hAnsi="Verdana"/>
                <w:sz w:val="20"/>
                <w:szCs w:val="20"/>
              </w:rPr>
              <w:t xml:space="preserve">Johanne Busk Stormoen spørges om hun igen vil stå i spidsen for arrangementet. </w:t>
            </w:r>
            <w:r w:rsidRPr="005D6457">
              <w:rPr>
                <w:rFonts w:ascii="Verdana" w:eastAsia="Times New Roman" w:hAnsi="Verdana"/>
                <w:sz w:val="20"/>
                <w:szCs w:val="20"/>
                <w:lang w:eastAsia="da-DK"/>
              </w:rPr>
              <w:t>Det er fastelavn d 23.2.20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og d</w:t>
            </w:r>
            <w:r w:rsidRPr="005D6457">
              <w:rPr>
                <w:rFonts w:ascii="Verdana" w:hAnsi="Verdana"/>
                <w:sz w:val="20"/>
                <w:szCs w:val="20"/>
              </w:rPr>
              <w:t>a fastelavn ligger inden udsendelse af indkaldelse til generalforsamling foreslås det at invitationer udelukkende sendes på mail, på Facebook og hjemmeside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67659884" w14:textId="77777777" w:rsidR="00A14A27" w:rsidRPr="001323D2" w:rsidRDefault="00A14A27" w:rsidP="008E73D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</w:p>
        </w:tc>
      </w:tr>
      <w:tr w:rsidR="0087453B" w14:paraId="5789E8E1" w14:textId="77777777" w:rsidTr="00205981">
        <w:tc>
          <w:tcPr>
            <w:tcW w:w="1271" w:type="dxa"/>
          </w:tcPr>
          <w:p w14:paraId="68CDB10D" w14:textId="77777777" w:rsidR="0087453B" w:rsidRDefault="0087453B">
            <w:pPr>
              <w:rPr>
                <w:b/>
              </w:rPr>
            </w:pPr>
          </w:p>
        </w:tc>
        <w:tc>
          <w:tcPr>
            <w:tcW w:w="8357" w:type="dxa"/>
          </w:tcPr>
          <w:p w14:paraId="360E240D" w14:textId="77777777" w:rsidR="0087453B" w:rsidRPr="001323D2" w:rsidRDefault="0087453B" w:rsidP="0087453B">
            <w:pPr>
              <w:pStyle w:val="NormalWeb"/>
              <w:rPr>
                <w:rFonts w:ascii="Verdana" w:hAnsi="Verdana"/>
                <w:sz w:val="20"/>
                <w:szCs w:val="20"/>
              </w:rPr>
            </w:pPr>
          </w:p>
        </w:tc>
      </w:tr>
      <w:tr w:rsidR="0087453B" w14:paraId="0815E4EC" w14:textId="77777777" w:rsidTr="00205981">
        <w:tc>
          <w:tcPr>
            <w:tcW w:w="1271" w:type="dxa"/>
          </w:tcPr>
          <w:p w14:paraId="60B7D7A1" w14:textId="77777777" w:rsidR="0087453B" w:rsidRDefault="00FA39A5">
            <w:pPr>
              <w:rPr>
                <w:b/>
              </w:rPr>
            </w:pPr>
            <w:r>
              <w:rPr>
                <w:b/>
              </w:rPr>
              <w:t>Pkt. 7.</w:t>
            </w:r>
          </w:p>
        </w:tc>
        <w:tc>
          <w:tcPr>
            <w:tcW w:w="8357" w:type="dxa"/>
          </w:tcPr>
          <w:p w14:paraId="496689DF" w14:textId="49D7BBA9" w:rsidR="00957EB9" w:rsidRPr="005D6457" w:rsidRDefault="00957EB9" w:rsidP="00957EB9">
            <w:pPr>
              <w:pStyle w:val="NormalWeb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D6457">
              <w:rPr>
                <w:rFonts w:ascii="Verdana" w:hAnsi="Verdana"/>
                <w:b/>
                <w:bCs/>
                <w:sz w:val="20"/>
                <w:szCs w:val="20"/>
              </w:rPr>
              <w:t>Generalforsamling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2020</w:t>
            </w:r>
          </w:p>
          <w:p w14:paraId="07D817CE" w14:textId="4190CDC1" w:rsidR="0087453B" w:rsidRPr="00FA39A5" w:rsidRDefault="0087453B" w:rsidP="0087453B">
            <w:pPr>
              <w:pStyle w:val="NormalWeb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7453B" w14:paraId="0CB2E9DF" w14:textId="77777777" w:rsidTr="00205981">
        <w:tc>
          <w:tcPr>
            <w:tcW w:w="1271" w:type="dxa"/>
          </w:tcPr>
          <w:p w14:paraId="4AFBF638" w14:textId="77777777" w:rsidR="0087453B" w:rsidRDefault="0087453B">
            <w:pPr>
              <w:rPr>
                <w:b/>
              </w:rPr>
            </w:pPr>
          </w:p>
        </w:tc>
        <w:tc>
          <w:tcPr>
            <w:tcW w:w="8357" w:type="dxa"/>
          </w:tcPr>
          <w:p w14:paraId="5C352C5D" w14:textId="40919D68" w:rsidR="00783A36" w:rsidRPr="005D6457" w:rsidRDefault="00783A36" w:rsidP="00783A36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5D6457">
              <w:rPr>
                <w:rFonts w:ascii="Verdana" w:hAnsi="Verdana"/>
                <w:sz w:val="20"/>
                <w:szCs w:val="20"/>
              </w:rPr>
              <w:t>Ordinær generalforsamling 2020 afholdes d 25.3.2020</w:t>
            </w:r>
            <w:r>
              <w:rPr>
                <w:rFonts w:ascii="Verdana" w:hAnsi="Verdana"/>
                <w:sz w:val="20"/>
                <w:szCs w:val="20"/>
              </w:rPr>
              <w:t xml:space="preserve"> og </w:t>
            </w:r>
            <w:r w:rsidRPr="005D6457">
              <w:rPr>
                <w:rFonts w:ascii="Verdana" w:hAnsi="Verdana"/>
                <w:sz w:val="20"/>
                <w:szCs w:val="20"/>
              </w:rPr>
              <w:t>Bibliotekscafeen er booket fra kl. 17 – 23.</w:t>
            </w:r>
          </w:p>
          <w:p w14:paraId="7C923ED7" w14:textId="77777777" w:rsidR="00783A36" w:rsidRDefault="00783A36" w:rsidP="00783A36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5D6457">
              <w:rPr>
                <w:rFonts w:ascii="Verdana" w:hAnsi="Verdana"/>
                <w:sz w:val="20"/>
                <w:szCs w:val="20"/>
              </w:rPr>
              <w:lastRenderedPageBreak/>
              <w:t xml:space="preserve">Charlotte Amon Meng har givet tilsagn om at ville stille sig til rådighed som dirigent. </w:t>
            </w:r>
          </w:p>
          <w:p w14:paraId="05211312" w14:textId="59430E8E" w:rsidR="00783A36" w:rsidRPr="005D6457" w:rsidRDefault="00783A36" w:rsidP="00783A36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5D6457">
              <w:rPr>
                <w:rFonts w:ascii="Verdana" w:hAnsi="Verdana"/>
                <w:sz w:val="20"/>
                <w:szCs w:val="20"/>
              </w:rPr>
              <w:t>Indkaldelse m dagsorden skal udsendes til medlemmerne senest d 25.2.20, eventuelle forslag skal være formanden i hænde senest d 10.3.20 og skal udsendes til medlemmerne senest d 17.3.20.</w:t>
            </w:r>
          </w:p>
          <w:p w14:paraId="60E55149" w14:textId="77777777" w:rsidR="00783A36" w:rsidRPr="005D6457" w:rsidRDefault="00783A36" w:rsidP="00783A36">
            <w:pPr>
              <w:rPr>
                <w:rFonts w:ascii="Verdana" w:hAnsi="Verdana"/>
                <w:sz w:val="20"/>
                <w:szCs w:val="20"/>
              </w:rPr>
            </w:pPr>
            <w:r w:rsidRPr="005D6457">
              <w:rPr>
                <w:rFonts w:ascii="Verdana" w:hAnsi="Verdana"/>
                <w:sz w:val="20"/>
                <w:szCs w:val="20"/>
              </w:rPr>
              <w:t>I 2020 skal der skal der være valg til de 2 bestyrelsesposter og til suppleantposterne. Derudover skal der vælges revisorsuppleant for 2020 og 2021.</w:t>
            </w:r>
          </w:p>
          <w:p w14:paraId="586C3CC1" w14:textId="77777777" w:rsidR="00783A36" w:rsidRPr="005D6457" w:rsidRDefault="00783A36" w:rsidP="00783A36">
            <w:pPr>
              <w:pStyle w:val="NormalWeb"/>
              <w:rPr>
                <w:rStyle w:val="Hyperlink"/>
                <w:rFonts w:ascii="Verdana" w:hAnsi="Verdana"/>
                <w:sz w:val="20"/>
                <w:szCs w:val="20"/>
              </w:rPr>
            </w:pPr>
            <w:r w:rsidRPr="005D6457">
              <w:rPr>
                <w:rFonts w:ascii="Verdana" w:hAnsi="Verdana"/>
                <w:sz w:val="20"/>
                <w:szCs w:val="20"/>
              </w:rPr>
              <w:t>På et tidligere møde har vi talt om at temaet kunne være</w:t>
            </w:r>
            <w:r w:rsidRPr="005D6457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  <w:r w:rsidRPr="005D6457">
              <w:rPr>
                <w:rFonts w:ascii="Verdana" w:hAnsi="Verdana"/>
                <w:sz w:val="20"/>
                <w:szCs w:val="20"/>
              </w:rPr>
              <w:t>oplæg af Køgevejens Planteskole, Gammel Køge Landevej 501, v/ Kim &amp; Joe.</w:t>
            </w:r>
            <w:r w:rsidRPr="005D6457">
              <w:rPr>
                <w:rFonts w:ascii="Verdana" w:eastAsiaTheme="minorHAnsi" w:hAnsi="Verdana" w:cstheme="minorBidi"/>
                <w:sz w:val="20"/>
                <w:szCs w:val="20"/>
              </w:rPr>
              <w:t xml:space="preserve"> </w:t>
            </w:r>
            <w:hyperlink r:id="rId7" w:tgtFrame="_blank" w:history="1">
              <w:r w:rsidRPr="005D6457">
                <w:rPr>
                  <w:rStyle w:val="Hyperlink"/>
                  <w:rFonts w:ascii="Verdana" w:hAnsi="Verdana"/>
                  <w:sz w:val="20"/>
                  <w:szCs w:val="20"/>
                </w:rPr>
                <w:t>https://www.compara.dk/</w:t>
              </w:r>
            </w:hyperlink>
          </w:p>
          <w:p w14:paraId="4B638CC8" w14:textId="77777777" w:rsidR="00783A36" w:rsidRPr="005D6457" w:rsidRDefault="00783A36" w:rsidP="00783A36">
            <w:pPr>
              <w:pStyle w:val="NormalWeb"/>
              <w:rPr>
                <w:rFonts w:ascii="Verdana" w:hAnsi="Verdana"/>
                <w:sz w:val="20"/>
                <w:szCs w:val="20"/>
              </w:rPr>
            </w:pPr>
          </w:p>
          <w:p w14:paraId="451CB83C" w14:textId="2C088E9C" w:rsidR="00783A36" w:rsidRPr="005D6457" w:rsidRDefault="00783A36" w:rsidP="00783A36">
            <w:pPr>
              <w:tabs>
                <w:tab w:val="left" w:pos="168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Bestyrelsen vil foruden valg og budget 2020 udarbejde flg. </w:t>
            </w:r>
            <w:r w:rsidRPr="005D6457">
              <w:rPr>
                <w:rFonts w:ascii="Verdana" w:hAnsi="Verdana"/>
                <w:sz w:val="20"/>
                <w:szCs w:val="20"/>
              </w:rPr>
              <w:t xml:space="preserve">forslag til generalforsamlingen: </w:t>
            </w:r>
          </w:p>
          <w:p w14:paraId="79D4BEFE" w14:textId="77777777" w:rsidR="00783A36" w:rsidRPr="005D6457" w:rsidRDefault="00783A36" w:rsidP="00783A36">
            <w:pPr>
              <w:pStyle w:val="Listeafsnit"/>
              <w:numPr>
                <w:ilvl w:val="0"/>
                <w:numId w:val="1"/>
              </w:numPr>
              <w:tabs>
                <w:tab w:val="left" w:pos="1680"/>
              </w:tabs>
              <w:rPr>
                <w:rFonts w:ascii="Verdana" w:hAnsi="Verdana"/>
                <w:sz w:val="20"/>
                <w:szCs w:val="20"/>
              </w:rPr>
            </w:pPr>
            <w:r w:rsidRPr="005D6457">
              <w:rPr>
                <w:rFonts w:ascii="Verdana" w:hAnsi="Verdana"/>
                <w:sz w:val="20"/>
                <w:szCs w:val="20"/>
              </w:rPr>
              <w:t>Forslag om at det årlige kontingent øges med kr. 100 til kr. 300.</w:t>
            </w:r>
          </w:p>
          <w:p w14:paraId="71B0175F" w14:textId="6CF45010" w:rsidR="00783A36" w:rsidRPr="005D6457" w:rsidRDefault="00783A36" w:rsidP="00783A36">
            <w:pPr>
              <w:pStyle w:val="Listeafsnit"/>
              <w:numPr>
                <w:ilvl w:val="0"/>
                <w:numId w:val="1"/>
              </w:numPr>
              <w:tabs>
                <w:tab w:val="left" w:pos="1680"/>
              </w:tabs>
              <w:rPr>
                <w:rFonts w:ascii="Verdana" w:hAnsi="Verdana"/>
                <w:sz w:val="20"/>
                <w:szCs w:val="20"/>
              </w:rPr>
            </w:pPr>
            <w:r w:rsidRPr="005D6457">
              <w:rPr>
                <w:rFonts w:ascii="Verdana" w:hAnsi="Verdana"/>
                <w:sz w:val="20"/>
                <w:szCs w:val="20"/>
              </w:rPr>
              <w:t xml:space="preserve">Forslag om udelukkende at benytte elektronisk post (med undtagelse af </w:t>
            </w:r>
            <w:r w:rsidR="00062B8E">
              <w:rPr>
                <w:rFonts w:ascii="Verdana" w:hAnsi="Verdana"/>
                <w:sz w:val="20"/>
                <w:szCs w:val="20"/>
              </w:rPr>
              <w:t xml:space="preserve">post til </w:t>
            </w:r>
            <w:r w:rsidRPr="005D6457">
              <w:rPr>
                <w:rFonts w:ascii="Verdana" w:hAnsi="Verdana"/>
                <w:sz w:val="20"/>
                <w:szCs w:val="20"/>
              </w:rPr>
              <w:t>de, der ikke har internet)</w:t>
            </w:r>
          </w:p>
          <w:p w14:paraId="0B7D9685" w14:textId="77777777" w:rsidR="00783A36" w:rsidRDefault="00783A36" w:rsidP="00783A36">
            <w:pPr>
              <w:pStyle w:val="Listeafsnit"/>
              <w:numPr>
                <w:ilvl w:val="0"/>
                <w:numId w:val="1"/>
              </w:numPr>
              <w:tabs>
                <w:tab w:val="left" w:pos="1680"/>
              </w:tabs>
              <w:rPr>
                <w:rFonts w:ascii="Verdana" w:hAnsi="Verdana"/>
                <w:sz w:val="20"/>
                <w:szCs w:val="20"/>
              </w:rPr>
            </w:pPr>
            <w:r w:rsidRPr="005D6457">
              <w:rPr>
                <w:rFonts w:ascii="Verdana" w:hAnsi="Verdana"/>
                <w:sz w:val="20"/>
                <w:szCs w:val="20"/>
              </w:rPr>
              <w:t>Forslag om udmeldelse af SGH</w:t>
            </w:r>
          </w:p>
          <w:p w14:paraId="6C041B4B" w14:textId="77777777" w:rsidR="00783A36" w:rsidRPr="005D6457" w:rsidRDefault="00783A36" w:rsidP="00783A36">
            <w:pPr>
              <w:pStyle w:val="Listeafsnit"/>
              <w:numPr>
                <w:ilvl w:val="0"/>
                <w:numId w:val="1"/>
              </w:numPr>
              <w:tabs>
                <w:tab w:val="left" w:pos="168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Forslag om godtgørelse til suppleanter</w:t>
            </w:r>
          </w:p>
          <w:p w14:paraId="7498082D" w14:textId="77777777" w:rsidR="00783A36" w:rsidRPr="005D6457" w:rsidRDefault="00783A36" w:rsidP="00783A36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5D6457">
              <w:rPr>
                <w:rFonts w:ascii="Verdana" w:hAnsi="Verdana"/>
                <w:sz w:val="20"/>
                <w:szCs w:val="20"/>
              </w:rPr>
              <w:t>Fortæring som de foregående år (og med tilmelding.)</w:t>
            </w:r>
          </w:p>
          <w:p w14:paraId="077E90F9" w14:textId="41BF537B" w:rsidR="00783A36" w:rsidRDefault="00783A36" w:rsidP="00783A36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5D6457">
              <w:rPr>
                <w:rFonts w:ascii="Verdana" w:hAnsi="Verdana"/>
                <w:sz w:val="20"/>
                <w:szCs w:val="20"/>
              </w:rPr>
              <w:t>På næste møde udarbejdes forslag til budget for 2020, dagsorden og indkaldelse.</w:t>
            </w:r>
          </w:p>
          <w:p w14:paraId="4483A2AC" w14:textId="11B25CAD" w:rsidR="009803F5" w:rsidRDefault="00783A36" w:rsidP="00783A36">
            <w:pPr>
              <w:pStyle w:val="NormalWeb"/>
            </w:pPr>
            <w:r>
              <w:rPr>
                <w:rFonts w:ascii="Verdana" w:hAnsi="Verdana"/>
                <w:sz w:val="20"/>
                <w:szCs w:val="20"/>
              </w:rPr>
              <w:t>Jens vil lave opslag til Facebook og hjemmeside.</w:t>
            </w:r>
          </w:p>
          <w:p w14:paraId="09048019" w14:textId="77777777" w:rsidR="0087453B" w:rsidRPr="001323D2" w:rsidRDefault="0087453B" w:rsidP="00573DE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293C" w14:paraId="047458E0" w14:textId="77777777" w:rsidTr="00205981">
        <w:tc>
          <w:tcPr>
            <w:tcW w:w="1271" w:type="dxa"/>
          </w:tcPr>
          <w:p w14:paraId="46C2B89F" w14:textId="77777777" w:rsidR="00AF293C" w:rsidRDefault="00AF293C">
            <w:pPr>
              <w:rPr>
                <w:b/>
              </w:rPr>
            </w:pPr>
          </w:p>
        </w:tc>
        <w:tc>
          <w:tcPr>
            <w:tcW w:w="8357" w:type="dxa"/>
          </w:tcPr>
          <w:p w14:paraId="373196D6" w14:textId="77777777" w:rsidR="00AF293C" w:rsidRPr="009803F5" w:rsidRDefault="00AF293C" w:rsidP="00AB361C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53B" w14:paraId="0144D673" w14:textId="77777777" w:rsidTr="00205981">
        <w:tc>
          <w:tcPr>
            <w:tcW w:w="1271" w:type="dxa"/>
          </w:tcPr>
          <w:p w14:paraId="7E8247A3" w14:textId="77777777" w:rsidR="0087453B" w:rsidRDefault="00AF293C">
            <w:pPr>
              <w:rPr>
                <w:b/>
              </w:rPr>
            </w:pPr>
            <w:r>
              <w:rPr>
                <w:b/>
              </w:rPr>
              <w:t>Pkt. 8</w:t>
            </w:r>
          </w:p>
        </w:tc>
        <w:tc>
          <w:tcPr>
            <w:tcW w:w="8357" w:type="dxa"/>
          </w:tcPr>
          <w:p w14:paraId="6703363E" w14:textId="1DE62CD9" w:rsidR="006976FF" w:rsidRPr="001323D2" w:rsidRDefault="00742A98" w:rsidP="00742A98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5377B3">
              <w:rPr>
                <w:rFonts w:ascii="Verdana" w:hAnsi="Verdana"/>
                <w:b/>
                <w:bCs/>
                <w:sz w:val="20"/>
                <w:szCs w:val="20"/>
              </w:rPr>
              <w:t>Det Grønne Rå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d </w:t>
            </w:r>
          </w:p>
        </w:tc>
      </w:tr>
      <w:tr w:rsidR="00AF293C" w14:paraId="77E3AAB9" w14:textId="77777777" w:rsidTr="00205981">
        <w:tc>
          <w:tcPr>
            <w:tcW w:w="1271" w:type="dxa"/>
          </w:tcPr>
          <w:p w14:paraId="48E398CC" w14:textId="77777777" w:rsidR="00AF293C" w:rsidRDefault="00AF293C">
            <w:pPr>
              <w:rPr>
                <w:b/>
              </w:rPr>
            </w:pPr>
          </w:p>
        </w:tc>
        <w:tc>
          <w:tcPr>
            <w:tcW w:w="8357" w:type="dxa"/>
          </w:tcPr>
          <w:p w14:paraId="16E8B13A" w14:textId="10A65BA4" w:rsidR="00AF293C" w:rsidRDefault="00742A98" w:rsidP="00742A9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Der er møde i Det Grønne Råd d 28.11.19</w:t>
            </w:r>
          </w:p>
        </w:tc>
      </w:tr>
      <w:tr w:rsidR="00AF293C" w14:paraId="4A9B70D4" w14:textId="77777777" w:rsidTr="00205981">
        <w:tc>
          <w:tcPr>
            <w:tcW w:w="1271" w:type="dxa"/>
          </w:tcPr>
          <w:p w14:paraId="7419854C" w14:textId="77777777" w:rsidR="00AF293C" w:rsidRDefault="00AF293C">
            <w:pPr>
              <w:rPr>
                <w:b/>
              </w:rPr>
            </w:pPr>
          </w:p>
        </w:tc>
        <w:tc>
          <w:tcPr>
            <w:tcW w:w="8357" w:type="dxa"/>
          </w:tcPr>
          <w:p w14:paraId="121BABD3" w14:textId="77777777" w:rsidR="00AF293C" w:rsidRDefault="00AF293C" w:rsidP="00AF293C">
            <w:pPr>
              <w:pStyle w:val="NormalWeb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F293C" w14:paraId="7899F86E" w14:textId="77777777" w:rsidTr="00205981">
        <w:tc>
          <w:tcPr>
            <w:tcW w:w="1271" w:type="dxa"/>
          </w:tcPr>
          <w:p w14:paraId="4844512D" w14:textId="77777777" w:rsidR="00AF293C" w:rsidRDefault="00AF293C">
            <w:pPr>
              <w:rPr>
                <w:b/>
              </w:rPr>
            </w:pPr>
            <w:r>
              <w:rPr>
                <w:b/>
              </w:rPr>
              <w:t>Pkt. 9</w:t>
            </w:r>
          </w:p>
        </w:tc>
        <w:tc>
          <w:tcPr>
            <w:tcW w:w="8357" w:type="dxa"/>
          </w:tcPr>
          <w:p w14:paraId="7FEB1538" w14:textId="4C000676" w:rsidR="00AF293C" w:rsidRPr="00AF293C" w:rsidRDefault="00742A98" w:rsidP="0087453B">
            <w:pPr>
              <w:pStyle w:val="NormalWeb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SGH</w:t>
            </w:r>
          </w:p>
        </w:tc>
      </w:tr>
      <w:tr w:rsidR="00AF293C" w14:paraId="66C0C3B8" w14:textId="77777777" w:rsidTr="00205981">
        <w:tc>
          <w:tcPr>
            <w:tcW w:w="1271" w:type="dxa"/>
          </w:tcPr>
          <w:p w14:paraId="45DC942A" w14:textId="77777777" w:rsidR="00AF293C" w:rsidRDefault="00AF293C">
            <w:pPr>
              <w:rPr>
                <w:b/>
              </w:rPr>
            </w:pPr>
          </w:p>
        </w:tc>
        <w:tc>
          <w:tcPr>
            <w:tcW w:w="8357" w:type="dxa"/>
          </w:tcPr>
          <w:p w14:paraId="3A2CE101" w14:textId="088AA9CC" w:rsidR="00AF293C" w:rsidRDefault="00742A98" w:rsidP="0087453B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Intet nyt</w:t>
            </w:r>
          </w:p>
        </w:tc>
      </w:tr>
      <w:tr w:rsidR="00AF293C" w14:paraId="6C8CCF41" w14:textId="77777777" w:rsidTr="00205981">
        <w:tc>
          <w:tcPr>
            <w:tcW w:w="1271" w:type="dxa"/>
          </w:tcPr>
          <w:p w14:paraId="0C215A51" w14:textId="77777777" w:rsidR="00AF293C" w:rsidRDefault="00AF293C">
            <w:pPr>
              <w:rPr>
                <w:b/>
              </w:rPr>
            </w:pPr>
          </w:p>
        </w:tc>
        <w:tc>
          <w:tcPr>
            <w:tcW w:w="8357" w:type="dxa"/>
          </w:tcPr>
          <w:p w14:paraId="76927B30" w14:textId="77777777" w:rsidR="00AF293C" w:rsidRDefault="00AF293C" w:rsidP="0087453B">
            <w:pPr>
              <w:pStyle w:val="NormalWeb"/>
              <w:rPr>
                <w:rFonts w:ascii="Verdana" w:hAnsi="Verdana"/>
                <w:sz w:val="20"/>
                <w:szCs w:val="20"/>
              </w:rPr>
            </w:pPr>
          </w:p>
        </w:tc>
      </w:tr>
      <w:tr w:rsidR="00AF293C" w14:paraId="4CBA5999" w14:textId="77777777" w:rsidTr="00205981">
        <w:tc>
          <w:tcPr>
            <w:tcW w:w="1271" w:type="dxa"/>
          </w:tcPr>
          <w:p w14:paraId="70F7E353" w14:textId="77777777" w:rsidR="00AF293C" w:rsidRDefault="00AF293C">
            <w:pPr>
              <w:rPr>
                <w:b/>
              </w:rPr>
            </w:pPr>
            <w:r>
              <w:rPr>
                <w:b/>
              </w:rPr>
              <w:t xml:space="preserve">Pkt. 10. </w:t>
            </w:r>
          </w:p>
        </w:tc>
        <w:tc>
          <w:tcPr>
            <w:tcW w:w="8357" w:type="dxa"/>
          </w:tcPr>
          <w:p w14:paraId="70D8EAF3" w14:textId="6E1352E7" w:rsidR="00AF293C" w:rsidRPr="00AF293C" w:rsidRDefault="00742A98" w:rsidP="0087453B">
            <w:pPr>
              <w:pStyle w:val="NormalWeb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Næste møde </w:t>
            </w:r>
          </w:p>
        </w:tc>
      </w:tr>
      <w:tr w:rsidR="00AF293C" w:rsidRPr="00FD4D73" w14:paraId="08126C23" w14:textId="77777777" w:rsidTr="00205981">
        <w:tc>
          <w:tcPr>
            <w:tcW w:w="1271" w:type="dxa"/>
          </w:tcPr>
          <w:p w14:paraId="240C1D06" w14:textId="77777777" w:rsidR="00AF293C" w:rsidRDefault="00AF293C">
            <w:pPr>
              <w:rPr>
                <w:b/>
              </w:rPr>
            </w:pPr>
          </w:p>
        </w:tc>
        <w:tc>
          <w:tcPr>
            <w:tcW w:w="8357" w:type="dxa"/>
          </w:tcPr>
          <w:p w14:paraId="23F1A34C" w14:textId="0F8168BC" w:rsidR="0039690A" w:rsidRPr="00FD4D73" w:rsidRDefault="00742A98" w:rsidP="00742A98">
            <w:pPr>
              <w:pStyle w:val="NormalWeb"/>
            </w:pPr>
            <w:r>
              <w:t xml:space="preserve">29.1.20 hos Lene </w:t>
            </w:r>
          </w:p>
        </w:tc>
      </w:tr>
      <w:tr w:rsidR="00AF293C" w14:paraId="5A359356" w14:textId="77777777" w:rsidTr="00205981">
        <w:tc>
          <w:tcPr>
            <w:tcW w:w="1271" w:type="dxa"/>
          </w:tcPr>
          <w:p w14:paraId="45CB1FCE" w14:textId="77777777" w:rsidR="00AF293C" w:rsidRDefault="00AF293C">
            <w:pPr>
              <w:rPr>
                <w:b/>
              </w:rPr>
            </w:pPr>
          </w:p>
        </w:tc>
        <w:tc>
          <w:tcPr>
            <w:tcW w:w="8357" w:type="dxa"/>
          </w:tcPr>
          <w:p w14:paraId="1C8FF84E" w14:textId="77777777" w:rsidR="00AF293C" w:rsidRPr="00AF293C" w:rsidRDefault="00AF293C" w:rsidP="0087453B">
            <w:pPr>
              <w:pStyle w:val="NormalWeb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7453B" w14:paraId="4E173D60" w14:textId="77777777" w:rsidTr="00205981">
        <w:tc>
          <w:tcPr>
            <w:tcW w:w="1271" w:type="dxa"/>
          </w:tcPr>
          <w:p w14:paraId="546243A0" w14:textId="7AA7815A" w:rsidR="0087453B" w:rsidRDefault="00742A98">
            <w:pPr>
              <w:rPr>
                <w:b/>
              </w:rPr>
            </w:pPr>
            <w:r>
              <w:rPr>
                <w:b/>
              </w:rPr>
              <w:t>Pkt. 11</w:t>
            </w:r>
          </w:p>
        </w:tc>
        <w:tc>
          <w:tcPr>
            <w:tcW w:w="8357" w:type="dxa"/>
          </w:tcPr>
          <w:p w14:paraId="39FD8655" w14:textId="708237AE" w:rsidR="005F5792" w:rsidRPr="00742A98" w:rsidRDefault="00742A98" w:rsidP="00742A98">
            <w:pPr>
              <w:pStyle w:val="NormalWeb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42A98">
              <w:rPr>
                <w:rFonts w:ascii="Verdana" w:hAnsi="Verdana"/>
                <w:b/>
                <w:bCs/>
                <w:sz w:val="20"/>
                <w:szCs w:val="20"/>
              </w:rPr>
              <w:t xml:space="preserve">Evt. </w:t>
            </w:r>
          </w:p>
        </w:tc>
      </w:tr>
      <w:tr w:rsidR="00742A98" w14:paraId="5E29D01C" w14:textId="77777777" w:rsidTr="00205981">
        <w:tc>
          <w:tcPr>
            <w:tcW w:w="1271" w:type="dxa"/>
          </w:tcPr>
          <w:p w14:paraId="12A5AC38" w14:textId="77777777" w:rsidR="00742A98" w:rsidRDefault="00742A98">
            <w:pPr>
              <w:rPr>
                <w:b/>
              </w:rPr>
            </w:pPr>
          </w:p>
        </w:tc>
        <w:tc>
          <w:tcPr>
            <w:tcW w:w="8357" w:type="dxa"/>
          </w:tcPr>
          <w:p w14:paraId="78CCA6D9" w14:textId="70B0DC72" w:rsidR="00742A98" w:rsidRPr="00742A98" w:rsidRDefault="00742A98" w:rsidP="00742A98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742A98">
              <w:rPr>
                <w:rFonts w:ascii="Verdana" w:hAnsi="Verdana"/>
                <w:sz w:val="20"/>
                <w:szCs w:val="20"/>
              </w:rPr>
              <w:t xml:space="preserve">Jens foreslog at </w:t>
            </w:r>
            <w:r>
              <w:rPr>
                <w:rFonts w:ascii="Verdana" w:hAnsi="Verdana"/>
                <w:sz w:val="20"/>
                <w:szCs w:val="20"/>
              </w:rPr>
              <w:t xml:space="preserve">der i anledning af jubilæumsåret afholdes en konkurrence (flotteste have, flotteste juleudsmykning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el. lign.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)</w:t>
            </w:r>
            <w:r w:rsidR="003A26A0">
              <w:rPr>
                <w:rFonts w:ascii="Verdana" w:hAnsi="Verdana"/>
                <w:sz w:val="20"/>
                <w:szCs w:val="20"/>
              </w:rPr>
              <w:t xml:space="preserve"> Forslag til generalforsamlingen.</w:t>
            </w:r>
          </w:p>
        </w:tc>
      </w:tr>
    </w:tbl>
    <w:p w14:paraId="6C9A6530" w14:textId="77777777" w:rsidR="00AF293C" w:rsidRPr="00BB1CFA" w:rsidRDefault="00AF293C" w:rsidP="00AF293C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B1CF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14:paraId="7A28D00E" w14:textId="23512FD0" w:rsidR="007318AA" w:rsidRDefault="005F5792">
      <w:r>
        <w:rPr>
          <w:rFonts w:ascii="Verdana" w:hAnsi="Verdana"/>
          <w:sz w:val="20"/>
          <w:szCs w:val="20"/>
        </w:rPr>
        <w:t>2</w:t>
      </w:r>
      <w:r w:rsidR="00742A98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.</w:t>
      </w:r>
      <w:r w:rsidR="00742A98">
        <w:rPr>
          <w:rFonts w:ascii="Verdana" w:hAnsi="Verdana"/>
          <w:sz w:val="20"/>
          <w:szCs w:val="20"/>
        </w:rPr>
        <w:t>11</w:t>
      </w:r>
      <w:r>
        <w:rPr>
          <w:rFonts w:ascii="Verdana" w:hAnsi="Verdana"/>
          <w:sz w:val="20"/>
          <w:szCs w:val="20"/>
        </w:rPr>
        <w:t>.1</w:t>
      </w:r>
      <w:r w:rsidR="00742A98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Annie Marott</w:t>
      </w:r>
    </w:p>
    <w:sectPr w:rsidR="007318AA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B5E39" w14:textId="77777777" w:rsidR="0037608F" w:rsidRDefault="0037608F" w:rsidP="006976FF">
      <w:pPr>
        <w:spacing w:after="0" w:line="240" w:lineRule="auto"/>
      </w:pPr>
      <w:r>
        <w:separator/>
      </w:r>
    </w:p>
  </w:endnote>
  <w:endnote w:type="continuationSeparator" w:id="0">
    <w:p w14:paraId="7F9C7100" w14:textId="77777777" w:rsidR="0037608F" w:rsidRDefault="0037608F" w:rsidP="0069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0DB92" w14:textId="77777777" w:rsidR="006976FF" w:rsidRPr="006976FF" w:rsidRDefault="0037608F">
    <w:pPr>
      <w:pStyle w:val="Sidefod"/>
      <w:rPr>
        <w:lang w:val="en-US"/>
      </w:rPr>
    </w:pPr>
    <w:hyperlink r:id="rId1" w:history="1">
      <w:r w:rsidR="006976FF" w:rsidRPr="006976FF">
        <w:rPr>
          <w:rStyle w:val="Hyperlink"/>
          <w:rFonts w:cstheme="minorBidi"/>
          <w:lang w:val="en-US"/>
        </w:rPr>
        <w:t>www.harrestrupvillakvarter.dk</w:t>
      </w:r>
    </w:hyperlink>
    <w:r w:rsidR="006976FF" w:rsidRPr="006976FF">
      <w:rPr>
        <w:color w:val="4472C4" w:themeColor="accent1"/>
        <w:lang w:val="en-US"/>
      </w:rPr>
      <w:t xml:space="preserve">                                       mail: </w:t>
    </w:r>
    <w:hyperlink r:id="rId2" w:history="1">
      <w:r w:rsidR="006976FF" w:rsidRPr="002C7E3E">
        <w:rPr>
          <w:rStyle w:val="Hyperlink"/>
          <w:rFonts w:cstheme="minorBidi"/>
          <w:lang w:val="en-US"/>
        </w:rPr>
        <w:t>bestyrelse@harrestrupvillakvarter.dk</w:t>
      </w:r>
    </w:hyperlink>
    <w:r w:rsidR="006976FF">
      <w:rPr>
        <w:color w:val="4472C4" w:themeColor="accent1"/>
        <w:lang w:val="en-US"/>
      </w:rPr>
      <w:t xml:space="preserve">                </w:t>
    </w:r>
    <w:r w:rsidR="006976FF" w:rsidRPr="006976FF">
      <w:rPr>
        <w:color w:val="4472C4" w:themeColor="accent1"/>
        <w:lang w:val="en-US"/>
      </w:rPr>
      <w:t xml:space="preserve"> </w:t>
    </w:r>
    <w:r w:rsidR="006976FF" w:rsidRPr="006976FF">
      <w:rPr>
        <w:rFonts w:asciiTheme="majorHAnsi" w:eastAsiaTheme="majorEastAsia" w:hAnsiTheme="majorHAnsi" w:cstheme="majorBidi"/>
        <w:color w:val="4472C4" w:themeColor="accent1"/>
        <w:sz w:val="20"/>
        <w:szCs w:val="20"/>
        <w:lang w:val="en-US"/>
      </w:rPr>
      <w:t xml:space="preserve">s. </w:t>
    </w:r>
    <w:r w:rsidR="006976FF">
      <w:rPr>
        <w:rFonts w:eastAsiaTheme="minorEastAsia"/>
        <w:color w:val="4472C4" w:themeColor="accent1"/>
        <w:sz w:val="20"/>
        <w:szCs w:val="20"/>
      </w:rPr>
      <w:fldChar w:fldCharType="begin"/>
    </w:r>
    <w:r w:rsidR="006976FF" w:rsidRPr="006976FF">
      <w:rPr>
        <w:color w:val="4472C4" w:themeColor="accent1"/>
        <w:sz w:val="20"/>
        <w:szCs w:val="20"/>
        <w:lang w:val="en-US"/>
      </w:rPr>
      <w:instrText>PAGE    \* MERGEFORMAT</w:instrText>
    </w:r>
    <w:r w:rsidR="006976FF">
      <w:rPr>
        <w:rFonts w:eastAsiaTheme="minorEastAsia"/>
        <w:color w:val="4472C4" w:themeColor="accent1"/>
        <w:sz w:val="20"/>
        <w:szCs w:val="20"/>
      </w:rPr>
      <w:fldChar w:fldCharType="separate"/>
    </w:r>
    <w:r w:rsidR="006976FF" w:rsidRPr="006976FF">
      <w:rPr>
        <w:rFonts w:asciiTheme="majorHAnsi" w:eastAsiaTheme="majorEastAsia" w:hAnsiTheme="majorHAnsi" w:cstheme="majorBidi"/>
        <w:color w:val="4472C4" w:themeColor="accent1"/>
        <w:sz w:val="20"/>
        <w:szCs w:val="20"/>
        <w:lang w:val="en-US"/>
      </w:rPr>
      <w:t>2</w:t>
    </w:r>
    <w:r w:rsidR="006976FF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7A20E" w14:textId="77777777" w:rsidR="0037608F" w:rsidRDefault="0037608F" w:rsidP="006976FF">
      <w:pPr>
        <w:spacing w:after="0" w:line="240" w:lineRule="auto"/>
      </w:pPr>
      <w:r>
        <w:separator/>
      </w:r>
    </w:p>
  </w:footnote>
  <w:footnote w:type="continuationSeparator" w:id="0">
    <w:p w14:paraId="41A59E42" w14:textId="77777777" w:rsidR="0037608F" w:rsidRDefault="0037608F" w:rsidP="00697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14FBC"/>
    <w:multiLevelType w:val="hybridMultilevel"/>
    <w:tmpl w:val="32C066E8"/>
    <w:lvl w:ilvl="0" w:tplc="040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725218E"/>
    <w:multiLevelType w:val="hybridMultilevel"/>
    <w:tmpl w:val="719256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F30DD"/>
    <w:multiLevelType w:val="hybridMultilevel"/>
    <w:tmpl w:val="A48C40A6"/>
    <w:lvl w:ilvl="0" w:tplc="040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FC75B8"/>
    <w:multiLevelType w:val="hybridMultilevel"/>
    <w:tmpl w:val="165C35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3B"/>
    <w:rsid w:val="00062B8E"/>
    <w:rsid w:val="000C1BB5"/>
    <w:rsid w:val="001A3C2F"/>
    <w:rsid w:val="001B12C3"/>
    <w:rsid w:val="00205981"/>
    <w:rsid w:val="002A62B8"/>
    <w:rsid w:val="00304E26"/>
    <w:rsid w:val="0031579E"/>
    <w:rsid w:val="0037608F"/>
    <w:rsid w:val="0039690A"/>
    <w:rsid w:val="003A26A0"/>
    <w:rsid w:val="003B6FEB"/>
    <w:rsid w:val="003D6BA7"/>
    <w:rsid w:val="004A1991"/>
    <w:rsid w:val="004F696F"/>
    <w:rsid w:val="00542FF8"/>
    <w:rsid w:val="00573DE3"/>
    <w:rsid w:val="005753B0"/>
    <w:rsid w:val="005B5DB2"/>
    <w:rsid w:val="005F5792"/>
    <w:rsid w:val="006976FF"/>
    <w:rsid w:val="00730E84"/>
    <w:rsid w:val="007318AA"/>
    <w:rsid w:val="00742A98"/>
    <w:rsid w:val="00747E1C"/>
    <w:rsid w:val="00783A36"/>
    <w:rsid w:val="007A2523"/>
    <w:rsid w:val="00822051"/>
    <w:rsid w:val="0083787A"/>
    <w:rsid w:val="0087453B"/>
    <w:rsid w:val="008806B0"/>
    <w:rsid w:val="008B35EF"/>
    <w:rsid w:val="008E73D9"/>
    <w:rsid w:val="00901932"/>
    <w:rsid w:val="00957EB9"/>
    <w:rsid w:val="00962B17"/>
    <w:rsid w:val="0096306A"/>
    <w:rsid w:val="009803F5"/>
    <w:rsid w:val="00985577"/>
    <w:rsid w:val="009A404C"/>
    <w:rsid w:val="009E4EE2"/>
    <w:rsid w:val="00A14A27"/>
    <w:rsid w:val="00A317EE"/>
    <w:rsid w:val="00AB361C"/>
    <w:rsid w:val="00AC5FD5"/>
    <w:rsid w:val="00AF293C"/>
    <w:rsid w:val="00B50C33"/>
    <w:rsid w:val="00BB1CFA"/>
    <w:rsid w:val="00BC7EF7"/>
    <w:rsid w:val="00BE31F2"/>
    <w:rsid w:val="00C95695"/>
    <w:rsid w:val="00C97D71"/>
    <w:rsid w:val="00CB5418"/>
    <w:rsid w:val="00D50064"/>
    <w:rsid w:val="00D500B6"/>
    <w:rsid w:val="00D70318"/>
    <w:rsid w:val="00DE4622"/>
    <w:rsid w:val="00EE5E19"/>
    <w:rsid w:val="00F512DE"/>
    <w:rsid w:val="00F8517A"/>
    <w:rsid w:val="00FA39A5"/>
    <w:rsid w:val="00FB5CA6"/>
    <w:rsid w:val="00FD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4A7E1"/>
  <w15:chartTrackingRefBased/>
  <w15:docId w15:val="{9C3690D1-AEF4-4BA8-B6DD-BCB1915B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53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87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rsid w:val="00FA39A5"/>
    <w:rPr>
      <w:rFonts w:cs="Times New Roman"/>
      <w:color w:val="D6640E"/>
      <w:u w:val="none"/>
      <w:effect w:val="none"/>
    </w:rPr>
  </w:style>
  <w:style w:type="paragraph" w:styleId="Sidehoved">
    <w:name w:val="header"/>
    <w:basedOn w:val="Normal"/>
    <w:link w:val="SidehovedTegn"/>
    <w:uiPriority w:val="99"/>
    <w:unhideWhenUsed/>
    <w:rsid w:val="00697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76FF"/>
  </w:style>
  <w:style w:type="paragraph" w:styleId="Sidefod">
    <w:name w:val="footer"/>
    <w:basedOn w:val="Normal"/>
    <w:link w:val="SidefodTegn"/>
    <w:uiPriority w:val="99"/>
    <w:unhideWhenUsed/>
    <w:rsid w:val="00697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76FF"/>
  </w:style>
  <w:style w:type="character" w:styleId="Ulstomtale">
    <w:name w:val="Unresolved Mention"/>
    <w:basedOn w:val="Standardskrifttypeiafsnit"/>
    <w:uiPriority w:val="99"/>
    <w:semiHidden/>
    <w:unhideWhenUsed/>
    <w:rsid w:val="006976FF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A14A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ompara.dk/?fbclid=IwAR2vNn6nfQNgx4s6zqyf5MxYeb_V5AGykC01yKmGus5xAxPpsglr2F8yd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styrelse@harrestrupvillakvarter.dk" TargetMode="External"/><Relationship Id="rId1" Type="http://schemas.openxmlformats.org/officeDocument/2006/relationships/hyperlink" Target="http://www.harrestrupvillakvarter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432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Marott</dc:creator>
  <cp:keywords/>
  <dc:description/>
  <cp:lastModifiedBy>Annie Marott</cp:lastModifiedBy>
  <cp:revision>11</cp:revision>
  <dcterms:created xsi:type="dcterms:W3CDTF">2019-11-28T09:16:00Z</dcterms:created>
  <dcterms:modified xsi:type="dcterms:W3CDTF">2019-11-28T09:50:00Z</dcterms:modified>
</cp:coreProperties>
</file>